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A0" w:rsidRPr="00ED362B" w:rsidRDefault="001717A0" w:rsidP="001717A0">
      <w:pPr>
        <w:pStyle w:val="2"/>
        <w:shd w:val="clear" w:color="auto" w:fill="FFFFFF"/>
        <w:spacing w:before="300" w:beforeAutospacing="0" w:after="300" w:afterAutospacing="0" w:line="400" w:lineRule="atLeast"/>
        <w:jc w:val="center"/>
        <w:rPr>
          <w:bCs w:val="0"/>
          <w:sz w:val="28"/>
          <w:szCs w:val="28"/>
        </w:rPr>
      </w:pPr>
      <w:r w:rsidRPr="00ED362B">
        <w:rPr>
          <w:bCs w:val="0"/>
          <w:sz w:val="28"/>
          <w:szCs w:val="28"/>
        </w:rPr>
        <w:t>Расширена имущественная поддержка малого и среднего предпринимательства</w:t>
      </w:r>
    </w:p>
    <w:p w:rsidR="001717A0" w:rsidRPr="00ED362B" w:rsidRDefault="001717A0" w:rsidP="001717A0">
      <w:pPr>
        <w:pStyle w:val="a3"/>
        <w:shd w:val="clear" w:color="auto" w:fill="FFFFFF"/>
        <w:spacing w:before="200" w:beforeAutospacing="0" w:after="200" w:afterAutospacing="0"/>
        <w:jc w:val="both"/>
        <w:rPr>
          <w:sz w:val="28"/>
          <w:szCs w:val="28"/>
        </w:rPr>
      </w:pPr>
      <w:r w:rsidRPr="00ED362B">
        <w:rPr>
          <w:sz w:val="28"/>
          <w:szCs w:val="28"/>
        </w:rPr>
        <w:t> </w:t>
      </w:r>
      <w:proofErr w:type="gramStart"/>
      <w:r w:rsidRPr="00ED362B">
        <w:rPr>
          <w:sz w:val="28"/>
          <w:szCs w:val="28"/>
        </w:rPr>
        <w:t>Федеральным законом от 03.07.2018 № 185-ФЗ внесены изменения в Федеральный закон от 22.07.2008 № 159-ФЗ «Об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которым регламентируется порядок выкупа государственного и муниципального имущества, находящегося в аренде у субъектов малого</w:t>
      </w:r>
      <w:proofErr w:type="gramEnd"/>
      <w:r w:rsidRPr="00ED362B">
        <w:rPr>
          <w:sz w:val="28"/>
          <w:szCs w:val="28"/>
        </w:rPr>
        <w:t xml:space="preserve"> и среднего предпринимательства.</w:t>
      </w:r>
    </w:p>
    <w:p w:rsidR="001717A0" w:rsidRPr="00ED362B" w:rsidRDefault="001717A0" w:rsidP="001717A0">
      <w:pPr>
        <w:pStyle w:val="a3"/>
        <w:shd w:val="clear" w:color="auto" w:fill="FFFFFF"/>
        <w:spacing w:before="200" w:beforeAutospacing="0" w:after="200" w:afterAutospacing="0"/>
        <w:jc w:val="both"/>
        <w:rPr>
          <w:sz w:val="28"/>
          <w:szCs w:val="28"/>
        </w:rPr>
      </w:pPr>
      <w:r w:rsidRPr="00ED362B">
        <w:rPr>
          <w:sz w:val="28"/>
          <w:szCs w:val="28"/>
        </w:rPr>
        <w:t>Законодателем отменен срок действия закона о «малой приватизации», чтобы воспользоваться правом приобретения арендуемого объекта, необходимо арендовать его в течение двух лет до подачи заявления о выкупе.</w:t>
      </w:r>
    </w:p>
    <w:p w:rsidR="001717A0" w:rsidRPr="00ED362B" w:rsidRDefault="001717A0" w:rsidP="001717A0">
      <w:pPr>
        <w:pStyle w:val="a3"/>
        <w:shd w:val="clear" w:color="auto" w:fill="FFFFFF"/>
        <w:spacing w:before="200" w:beforeAutospacing="0" w:after="200" w:afterAutospacing="0"/>
        <w:jc w:val="both"/>
        <w:rPr>
          <w:sz w:val="28"/>
          <w:szCs w:val="28"/>
        </w:rPr>
      </w:pPr>
      <w:r w:rsidRPr="00ED362B">
        <w:rPr>
          <w:sz w:val="28"/>
          <w:szCs w:val="28"/>
        </w:rPr>
        <w:t>Кроме того, новая редакция закона распространяет его действие не только на объекты, находящиеся в собственности региональных и муниципальных властей, но и недвижимость, являющуюся собственностью Российской Федерации, что существенно расширяет круг лиц, которые могут воспользоваться правом выкупа.</w:t>
      </w:r>
    </w:p>
    <w:p w:rsidR="001717A0" w:rsidRPr="00ED362B" w:rsidRDefault="001717A0" w:rsidP="001717A0">
      <w:pPr>
        <w:pStyle w:val="a3"/>
        <w:shd w:val="clear" w:color="auto" w:fill="FFFFFF"/>
        <w:spacing w:before="200" w:beforeAutospacing="0" w:after="200" w:afterAutospacing="0"/>
        <w:jc w:val="both"/>
        <w:rPr>
          <w:sz w:val="28"/>
          <w:szCs w:val="28"/>
        </w:rPr>
      </w:pPr>
      <w:r w:rsidRPr="00ED362B">
        <w:rPr>
          <w:sz w:val="28"/>
          <w:szCs w:val="28"/>
        </w:rPr>
        <w:t>Государственные и муниципальные учреждения и предприятия, владеющие государственным и муниципальным имуществом, получили право, с согласия собственника, вносить предложения о включении указанного имущества в перечни объектов, предназначенных для сдачи в аренду субъектам малого и среднего предпринимательства.</w:t>
      </w:r>
    </w:p>
    <w:p w:rsidR="001717A0" w:rsidRPr="00ED362B" w:rsidRDefault="001717A0" w:rsidP="001717A0">
      <w:pPr>
        <w:pStyle w:val="a3"/>
        <w:shd w:val="clear" w:color="auto" w:fill="FFFFFF"/>
        <w:spacing w:before="200" w:beforeAutospacing="0" w:after="200" w:afterAutospacing="0"/>
        <w:jc w:val="both"/>
        <w:rPr>
          <w:sz w:val="28"/>
          <w:szCs w:val="28"/>
        </w:rPr>
      </w:pPr>
      <w:r w:rsidRPr="00ED362B">
        <w:rPr>
          <w:sz w:val="28"/>
          <w:szCs w:val="28"/>
        </w:rPr>
        <w:t>Установлена возможность проведения аукционов на право заключения договоров аренды земельных участков, включенных в перечни государственного имущества и муниципального имущества, предназначенного для сдачи в аренду субъектам малого и среднего предпринимательства, только среди указанных субъектов.</w:t>
      </w:r>
    </w:p>
    <w:p w:rsidR="001717A0" w:rsidRPr="00ED362B" w:rsidRDefault="001717A0" w:rsidP="001717A0">
      <w:pPr>
        <w:pStyle w:val="a3"/>
        <w:shd w:val="clear" w:color="auto" w:fill="FFFFFF"/>
        <w:spacing w:before="200" w:beforeAutospacing="0" w:after="200" w:afterAutospacing="0"/>
        <w:jc w:val="both"/>
        <w:rPr>
          <w:sz w:val="28"/>
          <w:szCs w:val="28"/>
        </w:rPr>
      </w:pPr>
      <w:r w:rsidRPr="00ED362B">
        <w:rPr>
          <w:sz w:val="28"/>
          <w:szCs w:val="28"/>
        </w:rPr>
        <w:t>Запрещены передача третьим лицам прав и обязанностей по заключенным с субъектами малого и среднего предпринимательства договорам аренды земельных участков, включенных в указанные перечни, а также передача указанных участков в субаренду;</w:t>
      </w:r>
    </w:p>
    <w:p w:rsidR="001717A0" w:rsidRPr="00ED362B" w:rsidRDefault="001717A0" w:rsidP="001717A0">
      <w:pPr>
        <w:pStyle w:val="a3"/>
        <w:shd w:val="clear" w:color="auto" w:fill="FFFFFF"/>
        <w:spacing w:before="200" w:beforeAutospacing="0" w:after="200" w:afterAutospacing="0"/>
        <w:jc w:val="both"/>
        <w:rPr>
          <w:sz w:val="28"/>
          <w:szCs w:val="28"/>
        </w:rPr>
      </w:pPr>
      <w:r w:rsidRPr="00ED362B">
        <w:rPr>
          <w:sz w:val="28"/>
          <w:szCs w:val="28"/>
        </w:rPr>
        <w:t>Сведения о льготах по арендной плате в отношении земельного участка, включенного в указанные перечни, должны быть указаны в извещении о проведен</w:t>
      </w:r>
      <w:proofErr w:type="gramStart"/>
      <w:r w:rsidRPr="00ED362B">
        <w:rPr>
          <w:sz w:val="28"/>
          <w:szCs w:val="28"/>
        </w:rPr>
        <w:t>ии ау</w:t>
      </w:r>
      <w:proofErr w:type="gramEnd"/>
      <w:r w:rsidRPr="00ED362B">
        <w:rPr>
          <w:sz w:val="28"/>
          <w:szCs w:val="28"/>
        </w:rPr>
        <w:t>кциона.</w:t>
      </w:r>
    </w:p>
    <w:p w:rsidR="00A86842" w:rsidRDefault="00A86842"/>
    <w:sectPr w:rsidR="00A86842" w:rsidSect="00A86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717A0"/>
    <w:rsid w:val="001717A0"/>
    <w:rsid w:val="00A8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842"/>
  </w:style>
  <w:style w:type="paragraph" w:styleId="2">
    <w:name w:val="heading 2"/>
    <w:basedOn w:val="a"/>
    <w:link w:val="20"/>
    <w:qFormat/>
    <w:rsid w:val="001717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17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171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1</cp:revision>
  <dcterms:created xsi:type="dcterms:W3CDTF">2018-07-13T07:36:00Z</dcterms:created>
  <dcterms:modified xsi:type="dcterms:W3CDTF">2018-07-13T07:37:00Z</dcterms:modified>
</cp:coreProperties>
</file>